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20" w:type="dxa"/>
        <w:tblLook w:val="04A0" w:firstRow="1" w:lastRow="0" w:firstColumn="1" w:lastColumn="0" w:noHBand="0" w:noVBand="1"/>
      </w:tblPr>
      <w:tblGrid>
        <w:gridCol w:w="3380"/>
        <w:gridCol w:w="2400"/>
        <w:gridCol w:w="2940"/>
      </w:tblGrid>
      <w:tr w:rsidR="00A02B73" w:rsidRPr="00A02B73" w14:paraId="3EFD3EAE" w14:textId="77777777" w:rsidTr="00A02B73">
        <w:trPr>
          <w:trHeight w:val="240"/>
        </w:trPr>
        <w:tc>
          <w:tcPr>
            <w:tcW w:w="8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4EAF3"/>
            <w:hideMark/>
          </w:tcPr>
          <w:p w14:paraId="6DD5D29A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Tratamiento operativo y de cumplimiento normativo</w:t>
            </w:r>
          </w:p>
        </w:tc>
      </w:tr>
      <w:tr w:rsidR="00A02B73" w:rsidRPr="00A02B73" w14:paraId="093A6EF3" w14:textId="77777777" w:rsidTr="00A02B73">
        <w:trPr>
          <w:trHeight w:val="24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145A5FDF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A02B7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Finalidades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6A1CAC80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A02B7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Base legal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69129712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A02B7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Categorías</w:t>
            </w:r>
            <w:proofErr w:type="spellEnd"/>
            <w:r w:rsidRPr="00A02B7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 </w:t>
            </w:r>
            <w:proofErr w:type="spellStart"/>
            <w:r w:rsidRPr="00A02B7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datos</w:t>
            </w:r>
            <w:proofErr w:type="spellEnd"/>
          </w:p>
        </w:tc>
      </w:tr>
      <w:tr w:rsidR="00A02B73" w:rsidRPr="00A02B73" w14:paraId="7AAFB428" w14:textId="77777777" w:rsidTr="00A02B73">
        <w:trPr>
          <w:trHeight w:val="2070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18DA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Notificación de incidentes y gestión proactiva de la seguridad.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Registro y gestión de incidentes que puedan tener consecuencias para la seguridad operacional o la seguridad física de los vuelos y las operaciones aeroportuarias de Luxair (Luxemburgo y destinos), incluidas las de sus proveedores de servicios.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1BFE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Interés</w:t>
            </w:r>
            <w:proofErr w:type="spellEnd"/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legítimo</w:t>
            </w:r>
            <w:proofErr w:type="spellEnd"/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 Luxair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en</w:t>
            </w:r>
            <w:proofErr w:type="spellEnd"/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cumplir</w:t>
            </w:r>
            <w:proofErr w:type="spellEnd"/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con la </w:t>
            </w:r>
            <w:proofErr w:type="spellStart"/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normativa</w:t>
            </w:r>
            <w:proofErr w:type="spellEnd"/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 </w:t>
            </w:r>
            <w:proofErr w:type="spellStart"/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seguridad</w:t>
            </w:r>
            <w:proofErr w:type="spellEnd"/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aplicable</w:t>
            </w:r>
            <w:proofErr w:type="spellEnd"/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. 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23ACFA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Datos de identificación: 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tratamiento, apellidos, nombre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Datos de contacto: 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dirección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Datos del vuelo 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: referencia de vuelo, ruta, fecha, aeronave</w:t>
            </w:r>
          </w:p>
        </w:tc>
      </w:tr>
      <w:tr w:rsidR="00A02B73" w:rsidRPr="00A02B73" w14:paraId="3DA5B3E6" w14:textId="77777777" w:rsidTr="00A02B73">
        <w:trPr>
          <w:trHeight w:val="345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F4B5B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Obligaciones reglamentarias: asistencia a los pasajeros, trazabilidad.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Asistencia a los pasajeros y mantenimiento de la trazabilidad de las medidas adoptadas para el pasajero y/o su familia en caso de accidente.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AC065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Obligación</w:t>
            </w:r>
            <w:proofErr w:type="spellEnd"/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legal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53B077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Datos de identificación: 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tratamiento, apellidos, nombre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Datos de contacto: 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dirección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Datos del vuelo y de la reserva: 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referencia del vuelo, información de la reserva, itinerario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Datos sensibles: 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cualquier dato necesario para prestar la asistencia requerida, que puede incluir datos relativos al estado de salud</w:t>
            </w:r>
          </w:p>
        </w:tc>
      </w:tr>
      <w:tr w:rsidR="00A02B73" w:rsidRPr="00A02B73" w14:paraId="68C19B2D" w14:textId="77777777" w:rsidTr="00A02B73">
        <w:trPr>
          <w:trHeight w:val="207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36356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Control de pasajeros con respecto a listas internacionales de sanciones 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Aplicación de restricciones de viaje (incluida la denegación de la reserva o su cancelación cuando se identifique una coincidencia)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997B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Obligación legal 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a la que está sujeto el responsable del tratamiento (incluida la normativa aplicable de la UE e internacional en materia de sanciones)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AAE936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Datos de identificación:  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nombre, apellidos, fecha de nacimiento, nacionalidad, detalles del pasaporte/documento de identidad)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información sobre la reserva y el viaje: 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(p. ej., detalles de la reserva, itinerario de vuelo)</w:t>
            </w:r>
          </w:p>
        </w:tc>
      </w:tr>
      <w:tr w:rsidR="00A02B73" w:rsidRPr="00A02B73" w14:paraId="2C9E3777" w14:textId="77777777" w:rsidTr="00A02B73">
        <w:trPr>
          <w:trHeight w:val="299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F007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Gestión de prohibiciones de vuelo 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Prohibiciones de vuelo impuestas a pasajeros conflictivos debido a un comportamiento inapropiado o al impago reiterado de los servicios contratados; aplicación de la prohibición durante el periodo especificado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71EDA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Interés legítimo de Luxair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en aplicar prohibiciones de vuelo impuestas a pasajeros que hayan incurrido en comportamientos inapropiados o no hayan abonado los servicios contratados dentro de los plazos de pago acordados, de conformidad con sus condiciones generales y previa notificación. Para esta finalidad, Luxair trata los datos de los pasajeros afectados durante la duración de la prohibición.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B750A8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Datos identificativos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: Tratamiento, apellidos, nombre, dirección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Datos de contacto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:  dirección postal, dirección de correo electrónico, números de teléfono/móvil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Datos del servicio: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referencia de reserva, datos del vuelo, naturaleza del incidente o el impago</w:t>
            </w:r>
          </w:p>
        </w:tc>
      </w:tr>
      <w:tr w:rsidR="00A02B73" w:rsidRPr="00A02B73" w14:paraId="25DF49AD" w14:textId="77777777" w:rsidTr="00A02B73">
        <w:trPr>
          <w:trHeight w:val="207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2A294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 xml:space="preserve">Cooperación con autoridades 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incluida la transmisión de información para controles fronterizos y la respuesta a solicitudes de las autoridades.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3D324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Interés legítimo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de Luxair (para cumplir con la normativa de los países de destino y salida bajo riesgo de sanciones) u 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obligación legal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(en la medida en que dicha obligación sea directamente aplicable a Luxair, p. ej., la Directiva de la UE sobre PNR y API).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2801F0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Todos los datos recopilados por Luxair que puedan ser requeridos por las autoridades en virtud de la legislación aplicable</w:t>
            </w:r>
          </w:p>
        </w:tc>
      </w:tr>
      <w:tr w:rsidR="00A02B73" w:rsidRPr="00A02B73" w14:paraId="51443993" w14:textId="77777777" w:rsidTr="00A02B73">
        <w:trPr>
          <w:trHeight w:val="552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A447F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Gestión de litigios y cobro de deudas 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Gestión de litigios comerciales con clientes y socios; cobro amistoso y judicial de deudas; defensa de los derechos legales de Luxair; cumplimiento de las obligaciones contables y fiscales relacionadas con los créditos.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27D06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Interés legítimo de Luxair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en salvaguardar sus intereses económicos y su reputación, ejercer y defender sus derechos legales, prevenir abusos y cumplir con sus obligaciones contables y fiscales.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43348F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Datos identificativos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: Tratamiento, apellidos, nombre, dirección, número de cliente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Datos de contacto 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direcciones postal y de correo electrónico, números de teléfono/móvil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 Datos contractuales: 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historial de compras/reservas, servicios contratados, condiciones generales aceptadas.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Facturación y pago: 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importes adeudados, pagos recibidos, retrasos en los pagos, datos bancarios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Comunicaciones: 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correos electrónicos, cartas, grabaciones de llamadas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Datos judiciales/litigiosos: 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citaciones, sentencias</w:t>
            </w:r>
          </w:p>
        </w:tc>
      </w:tr>
      <w:tr w:rsidR="00A02B73" w:rsidRPr="00A02B73" w14:paraId="7BC170B5" w14:textId="77777777" w:rsidTr="00A02B73">
        <w:trPr>
          <w:trHeight w:val="391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19E55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Infraestructura de TI  y ciberseguridad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Funcionamiento de las infraestructuras informáticas y de comunicación, incluida la detección, prevención y lucha contra amenazas (incluidas las medidas de protección de datos personales y ciberseguridad) y el uso de datos con fines de prueba.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40C3A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Obligación legal: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medidas exigidas por la normativa aplicable.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O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Interés legítimo de Luxair 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en proteger los activos y datos de la empresa, prevenir incidentes de seguridad y mantener la confianza de las partes interesadas.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55F5C0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Datos identificativos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: apellidos, nombre, identificadores internos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Datos de conexión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: direcciones IP, registros, identificadores de sesión, marcas de tiempo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Datos técnicos de dispositivos: 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tipo de dispositivo, sistema operativo, versión, navegador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Datos de seguridad: 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registros de acceso, intentos de inicio de sesión, alertas de seguridad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Datos de prueba: 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seudonimizados o anonimizados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</w:t>
            </w:r>
          </w:p>
        </w:tc>
      </w:tr>
      <w:tr w:rsidR="00A02B73" w:rsidRPr="00A02B73" w14:paraId="7A320039" w14:textId="77777777" w:rsidTr="00A02B73">
        <w:trPr>
          <w:trHeight w:val="369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0DC52B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Obligaciones del RGPD y cumplimiento normativo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Registro, tramitación y respuesta a solicitudes relativas a derechos en virtud del RGPD 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Periodo de conservación de las pruebas de las respuestas y del cumplimiento de los plazos legales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651CE5F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Obligación legal (artículos 12 a 23 del RGPD)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6704DA" w14:textId="77777777" w:rsidR="00A02B73" w:rsidRPr="00A02B73" w:rsidRDefault="00A02B73" w:rsidP="00A02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Datos identificativos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: tratamiento, apellidos, nombre, copia del documento de identidad si es necesario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Datos de contacto: 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dirección de correo electrónico, números de teléfono/móvil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Datos de la solicitud: 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tipo de derechos ejercido, fecha, contenido de la solicitud</w:t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A02B73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Historial de interacciones: </w:t>
            </w:r>
            <w:r w:rsidRPr="00A02B73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prueba de respuesta, contenido de los intercambios</w:t>
            </w:r>
          </w:p>
        </w:tc>
      </w:tr>
    </w:tbl>
    <w:p w14:paraId="22D4D278" w14:textId="0FF46B0B" w:rsidR="009206C9" w:rsidRPr="00DD59B5" w:rsidRDefault="009206C9" w:rsidP="00230259">
      <w:pPr>
        <w:pStyle w:val="Paragraphestandard"/>
        <w:spacing w:after="113"/>
        <w:jc w:val="both"/>
        <w:rPr>
          <w:rFonts w:ascii="Arial" w:hAnsi="Arial" w:cs="Arial"/>
          <w:b/>
          <w:bCs/>
          <w:color w:val="011737"/>
          <w:sz w:val="18"/>
          <w:szCs w:val="18"/>
          <w:lang w:val="pt-PT"/>
        </w:rPr>
      </w:pPr>
    </w:p>
    <w:sectPr w:rsidR="009206C9" w:rsidRPr="00DD59B5" w:rsidSect="001C6563">
      <w:headerReference w:type="default" r:id="rId6"/>
      <w:footerReference w:type="default" r:id="rId7"/>
      <w:pgSz w:w="11906" w:h="16838"/>
      <w:pgMar w:top="2835" w:right="1418" w:bottom="141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8098" w14:textId="77777777" w:rsidR="00950BE5" w:rsidRDefault="00950BE5" w:rsidP="00C344B8">
      <w:pPr>
        <w:spacing w:after="0" w:line="240" w:lineRule="auto"/>
      </w:pPr>
      <w:r>
        <w:separator/>
      </w:r>
    </w:p>
  </w:endnote>
  <w:endnote w:type="continuationSeparator" w:id="0">
    <w:p w14:paraId="33848D9B" w14:textId="77777777" w:rsidR="00950BE5" w:rsidRDefault="00950BE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BDBF410">
          <wp:simplePos x="0" y="0"/>
          <wp:positionH relativeFrom="page">
            <wp:posOffset>4806950</wp:posOffset>
          </wp:positionH>
          <wp:positionV relativeFrom="paragraph">
            <wp:posOffset>-1090931</wp:posOffset>
          </wp:positionV>
          <wp:extent cx="2753360" cy="1319181"/>
          <wp:effectExtent l="0" t="0" r="8890" b="0"/>
          <wp:wrapNone/>
          <wp:docPr id="751069059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648" cy="1320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3CE7" w14:textId="77777777" w:rsidR="00950BE5" w:rsidRDefault="00950BE5" w:rsidP="00C344B8">
      <w:pPr>
        <w:spacing w:after="0" w:line="240" w:lineRule="auto"/>
      </w:pPr>
      <w:r>
        <w:separator/>
      </w:r>
    </w:p>
  </w:footnote>
  <w:footnote w:type="continuationSeparator" w:id="0">
    <w:p w14:paraId="3446AE68" w14:textId="77777777" w:rsidR="00950BE5" w:rsidRDefault="00950BE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202862126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40F57"/>
    <w:rsid w:val="00040F79"/>
    <w:rsid w:val="00066681"/>
    <w:rsid w:val="0008688F"/>
    <w:rsid w:val="000B36CE"/>
    <w:rsid w:val="000C6943"/>
    <w:rsid w:val="000D0CD5"/>
    <w:rsid w:val="00134CDA"/>
    <w:rsid w:val="00152E9D"/>
    <w:rsid w:val="00181761"/>
    <w:rsid w:val="00187C3E"/>
    <w:rsid w:val="001C6563"/>
    <w:rsid w:val="001D1379"/>
    <w:rsid w:val="001D679F"/>
    <w:rsid w:val="002001FB"/>
    <w:rsid w:val="00230259"/>
    <w:rsid w:val="003032DA"/>
    <w:rsid w:val="003329E3"/>
    <w:rsid w:val="00392CB4"/>
    <w:rsid w:val="003A399F"/>
    <w:rsid w:val="003C42D8"/>
    <w:rsid w:val="003D5A1E"/>
    <w:rsid w:val="003F5CAF"/>
    <w:rsid w:val="00420A1E"/>
    <w:rsid w:val="004317F0"/>
    <w:rsid w:val="00454B2F"/>
    <w:rsid w:val="00473996"/>
    <w:rsid w:val="004C2263"/>
    <w:rsid w:val="004C6AA5"/>
    <w:rsid w:val="0050453D"/>
    <w:rsid w:val="005150D8"/>
    <w:rsid w:val="00543D33"/>
    <w:rsid w:val="005B6FB1"/>
    <w:rsid w:val="005D242A"/>
    <w:rsid w:val="005D585E"/>
    <w:rsid w:val="0060744C"/>
    <w:rsid w:val="00637C89"/>
    <w:rsid w:val="00646E77"/>
    <w:rsid w:val="00682D05"/>
    <w:rsid w:val="006C583F"/>
    <w:rsid w:val="00717B10"/>
    <w:rsid w:val="00721822"/>
    <w:rsid w:val="00740FBE"/>
    <w:rsid w:val="007A3881"/>
    <w:rsid w:val="007E1DD6"/>
    <w:rsid w:val="007E7F7A"/>
    <w:rsid w:val="00802D69"/>
    <w:rsid w:val="008120D0"/>
    <w:rsid w:val="00834298"/>
    <w:rsid w:val="008343A5"/>
    <w:rsid w:val="00855ECF"/>
    <w:rsid w:val="00864F1B"/>
    <w:rsid w:val="00881628"/>
    <w:rsid w:val="00885519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84A7E"/>
    <w:rsid w:val="0099376C"/>
    <w:rsid w:val="009C7AA7"/>
    <w:rsid w:val="009D51C9"/>
    <w:rsid w:val="00A02B73"/>
    <w:rsid w:val="00A23090"/>
    <w:rsid w:val="00A26CED"/>
    <w:rsid w:val="00A87321"/>
    <w:rsid w:val="00AD60E6"/>
    <w:rsid w:val="00BA1D5C"/>
    <w:rsid w:val="00BF5A53"/>
    <w:rsid w:val="00C344B8"/>
    <w:rsid w:val="00C62A5E"/>
    <w:rsid w:val="00CA5224"/>
    <w:rsid w:val="00CB7F09"/>
    <w:rsid w:val="00CE3982"/>
    <w:rsid w:val="00CF24B6"/>
    <w:rsid w:val="00D0641C"/>
    <w:rsid w:val="00D7422B"/>
    <w:rsid w:val="00DC43D6"/>
    <w:rsid w:val="00DD59B5"/>
    <w:rsid w:val="00E65100"/>
    <w:rsid w:val="00E701B5"/>
    <w:rsid w:val="00E75F85"/>
    <w:rsid w:val="00E85E12"/>
    <w:rsid w:val="00E96C58"/>
    <w:rsid w:val="00EC042F"/>
    <w:rsid w:val="00F96378"/>
    <w:rsid w:val="00FA6B09"/>
    <w:rsid w:val="00FB35CF"/>
    <w:rsid w:val="00FC1571"/>
    <w:rsid w:val="00FD71CE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2</cp:revision>
  <cp:lastPrinted>2026-01-20T16:19:00Z</cp:lastPrinted>
  <dcterms:created xsi:type="dcterms:W3CDTF">2026-06-17T09:46:00Z</dcterms:created>
  <dcterms:modified xsi:type="dcterms:W3CDTF">2026-06-17T09:46:00Z</dcterms:modified>
</cp:coreProperties>
</file>