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0" w:type="dxa"/>
        <w:tblLook w:val="04A0" w:firstRow="1" w:lastRow="0" w:firstColumn="1" w:lastColumn="0" w:noHBand="0" w:noVBand="1"/>
      </w:tblPr>
      <w:tblGrid>
        <w:gridCol w:w="3032"/>
        <w:gridCol w:w="2150"/>
        <w:gridCol w:w="3598"/>
      </w:tblGrid>
      <w:tr w:rsidR="00E65100" w:rsidRPr="00E65100" w14:paraId="745F8796" w14:textId="77777777" w:rsidTr="00E65100">
        <w:trPr>
          <w:trHeight w:val="240"/>
        </w:trPr>
        <w:tc>
          <w:tcPr>
            <w:tcW w:w="8780"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2C953D5B"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Verarbeitung zu betrieblichen und Compliance-Zwecken</w:t>
            </w:r>
          </w:p>
        </w:tc>
      </w:tr>
      <w:tr w:rsidR="00E65100" w:rsidRPr="00E65100" w14:paraId="1BE931A9" w14:textId="77777777" w:rsidTr="00E65100">
        <w:trPr>
          <w:trHeight w:val="230"/>
        </w:trPr>
        <w:tc>
          <w:tcPr>
            <w:tcW w:w="3184" w:type="dxa"/>
            <w:tcBorders>
              <w:top w:val="nil"/>
              <w:left w:val="nil"/>
              <w:bottom w:val="nil"/>
              <w:right w:val="nil"/>
            </w:tcBorders>
            <w:shd w:val="clear" w:color="000000" w:fill="001B50"/>
            <w:hideMark/>
          </w:tcPr>
          <w:p w14:paraId="0FE17E8B" w14:textId="77777777" w:rsidR="00E65100" w:rsidRPr="00E65100" w:rsidRDefault="00E65100" w:rsidP="00E65100">
            <w:pPr>
              <w:spacing w:after="0" w:line="240" w:lineRule="auto"/>
              <w:rPr>
                <w:rFonts w:ascii="Arial" w:eastAsia="Times New Roman" w:hAnsi="Arial" w:cs="Arial"/>
                <w:b/>
                <w:bCs/>
                <w:color w:val="FFFFFF"/>
                <w:kern w:val="0"/>
                <w:sz w:val="18"/>
                <w:szCs w:val="18"/>
                <w:lang w:val="en-GB" w:eastAsia="en-GB"/>
                <w14:ligatures w14:val="none"/>
              </w:rPr>
            </w:pPr>
            <w:r w:rsidRPr="00E65100">
              <w:rPr>
                <w:rFonts w:ascii="Arial" w:eastAsia="Times New Roman" w:hAnsi="Arial" w:cs="Arial"/>
                <w:b/>
                <w:bCs/>
                <w:color w:val="FFFFFF"/>
                <w:kern w:val="0"/>
                <w:sz w:val="18"/>
                <w:szCs w:val="18"/>
                <w:lang w:val="en-GB" w:eastAsia="en-GB"/>
                <w14:ligatures w14:val="none"/>
              </w:rPr>
              <w:t>Zweck</w:t>
            </w:r>
          </w:p>
        </w:tc>
        <w:tc>
          <w:tcPr>
            <w:tcW w:w="2184" w:type="dxa"/>
            <w:tcBorders>
              <w:top w:val="nil"/>
              <w:left w:val="nil"/>
              <w:bottom w:val="nil"/>
              <w:right w:val="nil"/>
            </w:tcBorders>
            <w:shd w:val="clear" w:color="000000" w:fill="001B50"/>
            <w:hideMark/>
          </w:tcPr>
          <w:p w14:paraId="58C04BB9" w14:textId="77777777" w:rsidR="00E65100" w:rsidRPr="00E65100" w:rsidRDefault="00E65100" w:rsidP="00E65100">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E65100">
              <w:rPr>
                <w:rFonts w:ascii="Arial" w:eastAsia="Times New Roman" w:hAnsi="Arial" w:cs="Arial"/>
                <w:b/>
                <w:bCs/>
                <w:color w:val="FFFFFF"/>
                <w:kern w:val="0"/>
                <w:sz w:val="18"/>
                <w:szCs w:val="18"/>
                <w:lang w:val="en-GB" w:eastAsia="en-GB"/>
                <w14:ligatures w14:val="none"/>
              </w:rPr>
              <w:t>Rechtsgrundlage</w:t>
            </w:r>
            <w:proofErr w:type="spellEnd"/>
          </w:p>
        </w:tc>
        <w:tc>
          <w:tcPr>
            <w:tcW w:w="3412" w:type="dxa"/>
            <w:tcBorders>
              <w:top w:val="nil"/>
              <w:left w:val="nil"/>
              <w:bottom w:val="nil"/>
              <w:right w:val="nil"/>
            </w:tcBorders>
            <w:shd w:val="clear" w:color="000000" w:fill="001B50"/>
            <w:hideMark/>
          </w:tcPr>
          <w:p w14:paraId="6425DF02" w14:textId="77777777" w:rsidR="00E65100" w:rsidRPr="00E65100" w:rsidRDefault="00E65100" w:rsidP="00E65100">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E65100">
              <w:rPr>
                <w:rFonts w:ascii="Arial" w:eastAsia="Times New Roman" w:hAnsi="Arial" w:cs="Arial"/>
                <w:b/>
                <w:bCs/>
                <w:color w:val="FFFFFF"/>
                <w:kern w:val="0"/>
                <w:sz w:val="18"/>
                <w:szCs w:val="18"/>
                <w:lang w:val="en-GB" w:eastAsia="en-GB"/>
                <w14:ligatures w14:val="none"/>
              </w:rPr>
              <w:t>Kategorien</w:t>
            </w:r>
            <w:proofErr w:type="spellEnd"/>
            <w:r w:rsidRPr="00E65100">
              <w:rPr>
                <w:rFonts w:ascii="Arial" w:eastAsia="Times New Roman" w:hAnsi="Arial" w:cs="Arial"/>
                <w:b/>
                <w:bCs/>
                <w:color w:val="FFFFFF"/>
                <w:kern w:val="0"/>
                <w:sz w:val="18"/>
                <w:szCs w:val="18"/>
                <w:lang w:val="en-GB" w:eastAsia="en-GB"/>
                <w14:ligatures w14:val="none"/>
              </w:rPr>
              <w:t xml:space="preserve"> von Daten</w:t>
            </w:r>
          </w:p>
        </w:tc>
      </w:tr>
      <w:tr w:rsidR="00E65100" w:rsidRPr="00E65100" w14:paraId="17E370EE" w14:textId="77777777" w:rsidTr="00E65100">
        <w:trPr>
          <w:trHeight w:val="2070"/>
        </w:trPr>
        <w:tc>
          <w:tcPr>
            <w:tcW w:w="3184" w:type="dxa"/>
            <w:tcBorders>
              <w:top w:val="single" w:sz="4" w:space="0" w:color="auto"/>
              <w:left w:val="single" w:sz="4" w:space="0" w:color="auto"/>
              <w:bottom w:val="single" w:sz="4" w:space="0" w:color="auto"/>
              <w:right w:val="single" w:sz="4" w:space="0" w:color="auto"/>
            </w:tcBorders>
            <w:shd w:val="clear" w:color="auto" w:fill="auto"/>
            <w:hideMark/>
          </w:tcPr>
          <w:p w14:paraId="5C22E361"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Meldung von Vorfällen und proaktives Sicherheitsmanagement</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Erfassung und Bearbeitung von Vorfällen, die Auswirkungen auf die Sicherheit von Luxair-Flügen und den Flughafenbetrieb (in Luxemburg und an den Zielorten) haben können, einschließlich der Vorfälle bei den Dienstleistern</w:t>
            </w:r>
          </w:p>
        </w:tc>
        <w:tc>
          <w:tcPr>
            <w:tcW w:w="2184" w:type="dxa"/>
            <w:tcBorders>
              <w:top w:val="single" w:sz="4" w:space="0" w:color="auto"/>
              <w:left w:val="nil"/>
              <w:bottom w:val="single" w:sz="4" w:space="0" w:color="auto"/>
              <w:right w:val="single" w:sz="4" w:space="0" w:color="auto"/>
            </w:tcBorders>
            <w:shd w:val="clear" w:color="auto" w:fill="auto"/>
            <w:hideMark/>
          </w:tcPr>
          <w:p w14:paraId="4179E8EA"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Berechtigtes Interesse von Luxair</w:t>
            </w:r>
            <w:r w:rsidRPr="00E65100">
              <w:rPr>
                <w:rFonts w:ascii="Arial" w:eastAsia="Times New Roman" w:hAnsi="Arial" w:cs="Arial"/>
                <w:color w:val="001B50"/>
                <w:kern w:val="0"/>
                <w:sz w:val="18"/>
                <w:szCs w:val="18"/>
                <w:lang w:val="de-DE" w:eastAsia="en-GB"/>
                <w14:ligatures w14:val="none"/>
              </w:rPr>
              <w:t xml:space="preserve"> an der Einhaltung der geltenden Sicherheitsvorschriften.</w:t>
            </w:r>
          </w:p>
        </w:tc>
        <w:tc>
          <w:tcPr>
            <w:tcW w:w="3412" w:type="dxa"/>
            <w:tcBorders>
              <w:top w:val="single" w:sz="4" w:space="0" w:color="auto"/>
              <w:left w:val="nil"/>
              <w:bottom w:val="single" w:sz="4" w:space="0" w:color="auto"/>
              <w:right w:val="single" w:sz="4" w:space="0" w:color="auto"/>
            </w:tcBorders>
            <w:shd w:val="clear" w:color="auto" w:fill="auto"/>
            <w:hideMark/>
          </w:tcPr>
          <w:p w14:paraId="7CE92954"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Identifikationsdaten</w:t>
            </w:r>
            <w:r w:rsidRPr="00E65100">
              <w:rPr>
                <w:rFonts w:ascii="Arial" w:eastAsia="Times New Roman" w:hAnsi="Arial" w:cs="Arial"/>
                <w:color w:val="001B50"/>
                <w:kern w:val="0"/>
                <w:sz w:val="18"/>
                <w:szCs w:val="18"/>
                <w:lang w:val="de-DE" w:eastAsia="en-GB"/>
                <w14:ligatures w14:val="none"/>
              </w:rPr>
              <w:t xml:space="preserve"> (Anrede, Name, Vorname)</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Kontaktdaten </w:t>
            </w:r>
            <w:r w:rsidRPr="00E65100">
              <w:rPr>
                <w:rFonts w:ascii="Arial" w:eastAsia="Times New Roman" w:hAnsi="Arial" w:cs="Arial"/>
                <w:color w:val="001B50"/>
                <w:kern w:val="0"/>
                <w:sz w:val="18"/>
                <w:szCs w:val="18"/>
                <w:lang w:val="de-DE" w:eastAsia="en-GB"/>
                <w14:ligatures w14:val="none"/>
              </w:rPr>
              <w:t>(Adresse)</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Flugdaten: </w:t>
            </w:r>
            <w:r w:rsidRPr="00E65100">
              <w:rPr>
                <w:rFonts w:ascii="Arial" w:eastAsia="Times New Roman" w:hAnsi="Arial" w:cs="Arial"/>
                <w:color w:val="001B50"/>
                <w:kern w:val="0"/>
                <w:sz w:val="18"/>
                <w:szCs w:val="18"/>
                <w:lang w:val="de-DE" w:eastAsia="en-GB"/>
                <w14:ligatures w14:val="none"/>
              </w:rPr>
              <w:t>Flugnummer, Flugstrecke, Datum, Flugzeug</w:t>
            </w:r>
          </w:p>
        </w:tc>
      </w:tr>
      <w:tr w:rsidR="00E65100" w:rsidRPr="00E65100" w14:paraId="03A682FD" w14:textId="77777777" w:rsidTr="00E65100">
        <w:trPr>
          <w:trHeight w:val="2760"/>
        </w:trPr>
        <w:tc>
          <w:tcPr>
            <w:tcW w:w="3184" w:type="dxa"/>
            <w:tcBorders>
              <w:top w:val="nil"/>
              <w:left w:val="single" w:sz="4" w:space="0" w:color="auto"/>
              <w:bottom w:val="single" w:sz="4" w:space="0" w:color="auto"/>
              <w:right w:val="single" w:sz="4" w:space="0" w:color="auto"/>
            </w:tcBorders>
            <w:shd w:val="clear" w:color="auto" w:fill="auto"/>
            <w:hideMark/>
          </w:tcPr>
          <w:p w14:paraId="0B702638"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Gesetzliche Verpflichtungen: Passagierbetreuung, Rückverfolgbarkeit</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 xml:space="preserve">Unterstützung der Passagiere und Nachverfolgung der Maßnahmen, die im Falle eines Unfalls für den Passagier und/oder dessen Angehörige ergriffen werden </w:t>
            </w:r>
          </w:p>
        </w:tc>
        <w:tc>
          <w:tcPr>
            <w:tcW w:w="2184" w:type="dxa"/>
            <w:tcBorders>
              <w:top w:val="nil"/>
              <w:left w:val="nil"/>
              <w:bottom w:val="single" w:sz="4" w:space="0" w:color="auto"/>
              <w:right w:val="single" w:sz="4" w:space="0" w:color="auto"/>
            </w:tcBorders>
            <w:shd w:val="clear" w:color="auto" w:fill="auto"/>
            <w:hideMark/>
          </w:tcPr>
          <w:p w14:paraId="6876D7F5" w14:textId="77777777" w:rsidR="00E65100" w:rsidRPr="00E65100" w:rsidRDefault="00E65100" w:rsidP="00E65100">
            <w:pPr>
              <w:spacing w:after="0" w:line="240" w:lineRule="auto"/>
              <w:rPr>
                <w:rFonts w:ascii="Arial" w:eastAsia="Times New Roman" w:hAnsi="Arial" w:cs="Arial"/>
                <w:color w:val="001B50"/>
                <w:kern w:val="0"/>
                <w:sz w:val="18"/>
                <w:szCs w:val="18"/>
                <w:lang w:val="en-GB" w:eastAsia="en-GB"/>
                <w14:ligatures w14:val="none"/>
              </w:rPr>
            </w:pPr>
            <w:proofErr w:type="spellStart"/>
            <w:r w:rsidRPr="00E65100">
              <w:rPr>
                <w:rFonts w:ascii="Arial" w:eastAsia="Times New Roman" w:hAnsi="Arial" w:cs="Arial"/>
                <w:color w:val="001B50"/>
                <w:kern w:val="0"/>
                <w:sz w:val="18"/>
                <w:szCs w:val="18"/>
                <w:lang w:val="en-GB" w:eastAsia="en-GB"/>
                <w14:ligatures w14:val="none"/>
              </w:rPr>
              <w:t>Gesetzliche</w:t>
            </w:r>
            <w:proofErr w:type="spellEnd"/>
            <w:r w:rsidRPr="00E65100">
              <w:rPr>
                <w:rFonts w:ascii="Arial" w:eastAsia="Times New Roman" w:hAnsi="Arial" w:cs="Arial"/>
                <w:color w:val="001B50"/>
                <w:kern w:val="0"/>
                <w:sz w:val="18"/>
                <w:szCs w:val="18"/>
                <w:lang w:val="en-GB" w:eastAsia="en-GB"/>
                <w14:ligatures w14:val="none"/>
              </w:rPr>
              <w:t xml:space="preserve"> </w:t>
            </w:r>
            <w:proofErr w:type="spellStart"/>
            <w:r w:rsidRPr="00E65100">
              <w:rPr>
                <w:rFonts w:ascii="Arial" w:eastAsia="Times New Roman" w:hAnsi="Arial" w:cs="Arial"/>
                <w:color w:val="001B50"/>
                <w:kern w:val="0"/>
                <w:sz w:val="18"/>
                <w:szCs w:val="18"/>
                <w:lang w:val="en-GB" w:eastAsia="en-GB"/>
                <w14:ligatures w14:val="none"/>
              </w:rPr>
              <w:t>Verpflichtung</w:t>
            </w:r>
            <w:proofErr w:type="spellEnd"/>
            <w:r w:rsidRPr="00E65100">
              <w:rPr>
                <w:rFonts w:ascii="Arial" w:eastAsia="Times New Roman" w:hAnsi="Arial" w:cs="Arial"/>
                <w:color w:val="001B50"/>
                <w:kern w:val="0"/>
                <w:sz w:val="18"/>
                <w:szCs w:val="18"/>
                <w:lang w:val="en-GB" w:eastAsia="en-GB"/>
                <w14:ligatures w14:val="none"/>
              </w:rPr>
              <w:t xml:space="preserve"> </w:t>
            </w:r>
          </w:p>
        </w:tc>
        <w:tc>
          <w:tcPr>
            <w:tcW w:w="3412" w:type="dxa"/>
            <w:tcBorders>
              <w:top w:val="nil"/>
              <w:left w:val="nil"/>
              <w:bottom w:val="single" w:sz="4" w:space="0" w:color="auto"/>
              <w:right w:val="single" w:sz="4" w:space="0" w:color="auto"/>
            </w:tcBorders>
            <w:shd w:val="clear" w:color="auto" w:fill="auto"/>
            <w:hideMark/>
          </w:tcPr>
          <w:p w14:paraId="3247B2E3"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Identifikationsdaten</w:t>
            </w:r>
            <w:r w:rsidRPr="00E65100">
              <w:rPr>
                <w:rFonts w:ascii="Arial" w:eastAsia="Times New Roman" w:hAnsi="Arial" w:cs="Arial"/>
                <w:color w:val="001B50"/>
                <w:kern w:val="0"/>
                <w:sz w:val="18"/>
                <w:szCs w:val="18"/>
                <w:lang w:val="de-DE" w:eastAsia="en-GB"/>
                <w14:ligatures w14:val="none"/>
              </w:rPr>
              <w:t xml:space="preserve"> (Anrede, Name, Vorname)</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Kontaktdaten</w:t>
            </w:r>
            <w:r w:rsidRPr="00E65100">
              <w:rPr>
                <w:rFonts w:ascii="Arial" w:eastAsia="Times New Roman" w:hAnsi="Arial" w:cs="Arial"/>
                <w:color w:val="001B50"/>
                <w:kern w:val="0"/>
                <w:sz w:val="18"/>
                <w:szCs w:val="18"/>
                <w:lang w:val="de-DE" w:eastAsia="en-GB"/>
                <w14:ligatures w14:val="none"/>
              </w:rPr>
              <w:t xml:space="preserve"> (Adresse)</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Flug- und Buchungsdaten: </w:t>
            </w:r>
            <w:r w:rsidRPr="00E65100">
              <w:rPr>
                <w:rFonts w:ascii="Arial" w:eastAsia="Times New Roman" w:hAnsi="Arial" w:cs="Arial"/>
                <w:color w:val="001B50"/>
                <w:kern w:val="0"/>
                <w:sz w:val="18"/>
                <w:szCs w:val="18"/>
                <w:lang w:val="de-DE" w:eastAsia="en-GB"/>
                <w14:ligatures w14:val="none"/>
              </w:rPr>
              <w:t>Flugnummer, Buchungsdaten, Reiseroute</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Sensible Daten: </w:t>
            </w:r>
            <w:r w:rsidRPr="00E65100">
              <w:rPr>
                <w:rFonts w:ascii="Arial" w:eastAsia="Times New Roman" w:hAnsi="Arial" w:cs="Arial"/>
                <w:color w:val="001B50"/>
                <w:kern w:val="0"/>
                <w:sz w:val="18"/>
                <w:szCs w:val="18"/>
                <w:lang w:val="de-DE" w:eastAsia="en-GB"/>
                <w14:ligatures w14:val="none"/>
              </w:rPr>
              <w:t>alle Daten, die zur Erbringung der erforderlichen Unterstützung erforderlich sind, wozu auch Angaben zum Gesundheitszustand gehören können</w:t>
            </w:r>
          </w:p>
        </w:tc>
      </w:tr>
      <w:tr w:rsidR="00E65100" w:rsidRPr="00E65100" w14:paraId="46453D2E" w14:textId="77777777" w:rsidTr="00E65100">
        <w:trPr>
          <w:trHeight w:val="1610"/>
        </w:trPr>
        <w:tc>
          <w:tcPr>
            <w:tcW w:w="3184" w:type="dxa"/>
            <w:tcBorders>
              <w:top w:val="nil"/>
              <w:left w:val="single" w:sz="4" w:space="0" w:color="auto"/>
              <w:bottom w:val="single" w:sz="4" w:space="0" w:color="auto"/>
              <w:right w:val="single" w:sz="4" w:space="0" w:color="auto"/>
            </w:tcBorders>
            <w:shd w:val="clear" w:color="auto" w:fill="auto"/>
            <w:hideMark/>
          </w:tcPr>
          <w:p w14:paraId="25FBD331"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 xml:space="preserve">Überprüfung von Passagieren anhand internationaler Sanktionslisten </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Durchsetzung von Reisebeschränkungen (einschließlich der Verweigerung einer Buchung oder der Stornierung, wenn eine Übereinstimmung festgestellt wird)</w:t>
            </w:r>
          </w:p>
        </w:tc>
        <w:tc>
          <w:tcPr>
            <w:tcW w:w="2184" w:type="dxa"/>
            <w:tcBorders>
              <w:top w:val="nil"/>
              <w:left w:val="nil"/>
              <w:bottom w:val="single" w:sz="4" w:space="0" w:color="auto"/>
              <w:right w:val="single" w:sz="4" w:space="0" w:color="auto"/>
            </w:tcBorders>
            <w:shd w:val="clear" w:color="auto" w:fill="auto"/>
            <w:hideMark/>
          </w:tcPr>
          <w:p w14:paraId="48E1C9E1"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Gesetzliche Verpflichtung</w:t>
            </w:r>
            <w:r w:rsidRPr="00E65100">
              <w:rPr>
                <w:rFonts w:ascii="Arial" w:eastAsia="Times New Roman" w:hAnsi="Arial" w:cs="Arial"/>
                <w:color w:val="001B50"/>
                <w:kern w:val="0"/>
                <w:sz w:val="18"/>
                <w:szCs w:val="18"/>
                <w:lang w:val="de-DE" w:eastAsia="en-GB"/>
                <w14:ligatures w14:val="none"/>
              </w:rPr>
              <w:t>, der der Verantwortliche unterliegt (einschließlich geltender EU- und internationaler Sanktionsvorschriften)</w:t>
            </w:r>
          </w:p>
        </w:tc>
        <w:tc>
          <w:tcPr>
            <w:tcW w:w="3412" w:type="dxa"/>
            <w:tcBorders>
              <w:top w:val="nil"/>
              <w:left w:val="nil"/>
              <w:bottom w:val="single" w:sz="4" w:space="0" w:color="auto"/>
              <w:right w:val="single" w:sz="4" w:space="0" w:color="auto"/>
            </w:tcBorders>
            <w:shd w:val="clear" w:color="auto" w:fill="auto"/>
            <w:hideMark/>
          </w:tcPr>
          <w:p w14:paraId="190A96BB"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Identifikationsdaten:</w:t>
            </w:r>
            <w:r w:rsidRPr="00E65100">
              <w:rPr>
                <w:rFonts w:ascii="Arial" w:eastAsia="Times New Roman" w:hAnsi="Arial" w:cs="Arial"/>
                <w:color w:val="001B50"/>
                <w:kern w:val="0"/>
                <w:sz w:val="18"/>
                <w:szCs w:val="18"/>
                <w:lang w:val="de-DE" w:eastAsia="en-GB"/>
                <w14:ligatures w14:val="none"/>
              </w:rPr>
              <w:t xml:space="preserve"> Vorname, Nachname, Geburtsdatum, Staatsangehörigkeit, Pass-/Ausweisdaten)</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Buchungs- und Reiseinformationen: </w:t>
            </w:r>
            <w:r w:rsidRPr="00E65100">
              <w:rPr>
                <w:rFonts w:ascii="Arial" w:eastAsia="Times New Roman" w:hAnsi="Arial" w:cs="Arial"/>
                <w:color w:val="001B50"/>
                <w:kern w:val="0"/>
                <w:sz w:val="18"/>
                <w:szCs w:val="18"/>
                <w:lang w:val="de-DE" w:eastAsia="en-GB"/>
                <w14:ligatures w14:val="none"/>
              </w:rPr>
              <w:t>(z. B. Buchungsdetails, Flugplan)</w:t>
            </w:r>
          </w:p>
        </w:tc>
      </w:tr>
      <w:tr w:rsidR="00E65100" w:rsidRPr="00E65100" w14:paraId="502291D5" w14:textId="77777777" w:rsidTr="00E65100">
        <w:trPr>
          <w:trHeight w:val="3680"/>
        </w:trPr>
        <w:tc>
          <w:tcPr>
            <w:tcW w:w="3184" w:type="dxa"/>
            <w:tcBorders>
              <w:top w:val="nil"/>
              <w:left w:val="single" w:sz="4" w:space="0" w:color="auto"/>
              <w:bottom w:val="single" w:sz="4" w:space="0" w:color="auto"/>
              <w:right w:val="single" w:sz="4" w:space="0" w:color="auto"/>
            </w:tcBorders>
            <w:shd w:val="clear" w:color="auto" w:fill="auto"/>
            <w:hideMark/>
          </w:tcPr>
          <w:p w14:paraId="6948DEDB"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 xml:space="preserve">Verwaltung von Flugverboten </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Flugverbote für störende Passagiere aufgrund unangemessenen Verhaltens oder anhaltender Nichtbezahlung vertraglich vereinbarter Leistungen; Durchsetzung des Verbots für die festgelegte Dauer</w:t>
            </w:r>
          </w:p>
        </w:tc>
        <w:tc>
          <w:tcPr>
            <w:tcW w:w="2184" w:type="dxa"/>
            <w:tcBorders>
              <w:top w:val="nil"/>
              <w:left w:val="nil"/>
              <w:bottom w:val="single" w:sz="4" w:space="0" w:color="auto"/>
              <w:right w:val="single" w:sz="4" w:space="0" w:color="auto"/>
            </w:tcBorders>
            <w:shd w:val="clear" w:color="auto" w:fill="auto"/>
            <w:hideMark/>
          </w:tcPr>
          <w:p w14:paraId="2B9A6CE6"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Berechtigtes Interesse von Luxair</w:t>
            </w:r>
            <w:r w:rsidRPr="00E65100">
              <w:rPr>
                <w:rFonts w:ascii="Arial" w:eastAsia="Times New Roman" w:hAnsi="Arial" w:cs="Arial"/>
                <w:color w:val="001B50"/>
                <w:kern w:val="0"/>
                <w:sz w:val="18"/>
                <w:szCs w:val="18"/>
                <w:lang w:val="de-DE" w:eastAsia="en-GB"/>
                <w14:ligatures w14:val="none"/>
              </w:rPr>
              <w:t>, Flugverbote gegen Passagiere durchzusetzen, die sich unangemessen verhalten oder vertraglich vereinbarte Leistungen nicht innerhalb der vereinbarten Zahlungsfristen beglichen haben, gemäß den Allgemeinen Geschäftsbedingungen und nach vorheriger Benachrichtigung. Zu diesem Zweck verarbeitet Luxair die Daten der betroffenen Passagiere für die Dauer des Flugverbots.</w:t>
            </w:r>
          </w:p>
        </w:tc>
        <w:tc>
          <w:tcPr>
            <w:tcW w:w="3412" w:type="dxa"/>
            <w:tcBorders>
              <w:top w:val="nil"/>
              <w:left w:val="nil"/>
              <w:bottom w:val="single" w:sz="4" w:space="0" w:color="auto"/>
              <w:right w:val="single" w:sz="4" w:space="0" w:color="auto"/>
            </w:tcBorders>
            <w:shd w:val="clear" w:color="auto" w:fill="auto"/>
            <w:hideMark/>
          </w:tcPr>
          <w:p w14:paraId="5E507843"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Identifikationsdaten:</w:t>
            </w:r>
            <w:r w:rsidRPr="00E65100">
              <w:rPr>
                <w:rFonts w:ascii="Arial" w:eastAsia="Times New Roman" w:hAnsi="Arial" w:cs="Arial"/>
                <w:color w:val="001B50"/>
                <w:kern w:val="0"/>
                <w:sz w:val="18"/>
                <w:szCs w:val="18"/>
                <w:lang w:val="de-DE" w:eastAsia="en-GB"/>
                <w14:ligatures w14:val="none"/>
              </w:rPr>
              <w:t xml:space="preserve"> Anrede, Name, Vorname, Adresse</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Kontaktdaten: </w:t>
            </w:r>
            <w:r w:rsidRPr="00E65100">
              <w:rPr>
                <w:rFonts w:ascii="Arial" w:eastAsia="Times New Roman" w:hAnsi="Arial" w:cs="Arial"/>
                <w:color w:val="001B50"/>
                <w:kern w:val="0"/>
                <w:sz w:val="18"/>
                <w:szCs w:val="18"/>
                <w:lang w:val="de-DE" w:eastAsia="en-GB"/>
                <w14:ligatures w14:val="none"/>
              </w:rPr>
              <w:t>Postanschrift, E-Mail-Adresse, Telefon-/Handynummern</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Flugdaten: </w:t>
            </w:r>
            <w:r w:rsidRPr="00E65100">
              <w:rPr>
                <w:rFonts w:ascii="Arial" w:eastAsia="Times New Roman" w:hAnsi="Arial" w:cs="Arial"/>
                <w:color w:val="001B50"/>
                <w:kern w:val="0"/>
                <w:sz w:val="18"/>
                <w:szCs w:val="18"/>
                <w:lang w:val="de-DE" w:eastAsia="en-GB"/>
                <w14:ligatures w14:val="none"/>
              </w:rPr>
              <w:t>Buchungsnummer, Flugdaten, Art des Vorfalls oder Nichtzahlung</w:t>
            </w:r>
          </w:p>
        </w:tc>
      </w:tr>
      <w:tr w:rsidR="00E65100" w:rsidRPr="00E65100" w14:paraId="54C553E4" w14:textId="77777777" w:rsidTr="00E65100">
        <w:trPr>
          <w:trHeight w:val="2300"/>
        </w:trPr>
        <w:tc>
          <w:tcPr>
            <w:tcW w:w="3184" w:type="dxa"/>
            <w:tcBorders>
              <w:top w:val="nil"/>
              <w:left w:val="single" w:sz="4" w:space="0" w:color="auto"/>
              <w:bottom w:val="single" w:sz="4" w:space="0" w:color="auto"/>
              <w:right w:val="single" w:sz="4" w:space="0" w:color="auto"/>
            </w:tcBorders>
            <w:shd w:val="clear" w:color="auto" w:fill="auto"/>
            <w:hideMark/>
          </w:tcPr>
          <w:p w14:paraId="59417D02"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lastRenderedPageBreak/>
              <w:t xml:space="preserve">Zusammenarbeit mit Behörden </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einschließlich der Übermittlung von Informationen für Grenzkontrollen und der Beantwortung von Anfragen von Behörden</w:t>
            </w:r>
          </w:p>
        </w:tc>
        <w:tc>
          <w:tcPr>
            <w:tcW w:w="2184" w:type="dxa"/>
            <w:tcBorders>
              <w:top w:val="nil"/>
              <w:left w:val="nil"/>
              <w:bottom w:val="single" w:sz="4" w:space="0" w:color="auto"/>
              <w:right w:val="single" w:sz="4" w:space="0" w:color="auto"/>
            </w:tcBorders>
            <w:shd w:val="clear" w:color="auto" w:fill="auto"/>
            <w:hideMark/>
          </w:tcPr>
          <w:p w14:paraId="40658D65"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Berechtigtes Interesse</w:t>
            </w:r>
            <w:r w:rsidRPr="00E65100">
              <w:rPr>
                <w:rFonts w:ascii="Arial" w:eastAsia="Times New Roman" w:hAnsi="Arial" w:cs="Arial"/>
                <w:color w:val="001B50"/>
                <w:kern w:val="0"/>
                <w:sz w:val="18"/>
                <w:szCs w:val="18"/>
                <w:lang w:val="de-DE" w:eastAsia="en-GB"/>
                <w14:ligatures w14:val="none"/>
              </w:rPr>
              <w:t xml:space="preserve"> von Luxair (zur Einhaltung der Vorschriften der Ziel- und Abflugländer unter Androhung von Sanktionen) oder </w:t>
            </w:r>
            <w:r w:rsidRPr="00E65100">
              <w:rPr>
                <w:rFonts w:ascii="Arial" w:eastAsia="Times New Roman" w:hAnsi="Arial" w:cs="Arial"/>
                <w:b/>
                <w:bCs/>
                <w:color w:val="001B50"/>
                <w:kern w:val="0"/>
                <w:sz w:val="18"/>
                <w:szCs w:val="18"/>
                <w:lang w:val="de-DE" w:eastAsia="en-GB"/>
                <w14:ligatures w14:val="none"/>
              </w:rPr>
              <w:t>gesetzliche Verpflichtung</w:t>
            </w:r>
            <w:r w:rsidRPr="00E65100">
              <w:rPr>
                <w:rFonts w:ascii="Arial" w:eastAsia="Times New Roman" w:hAnsi="Arial" w:cs="Arial"/>
                <w:color w:val="001B50"/>
                <w:kern w:val="0"/>
                <w:sz w:val="18"/>
                <w:szCs w:val="18"/>
                <w:lang w:val="de-DE" w:eastAsia="en-GB"/>
                <w14:ligatures w14:val="none"/>
              </w:rPr>
              <w:t xml:space="preserve"> (soweit eine solche Verpflichtung Luxair unmittelbar betrifft, z. B. die EU-Richtlinie zu PNR- und API-Daten)</w:t>
            </w:r>
          </w:p>
        </w:tc>
        <w:tc>
          <w:tcPr>
            <w:tcW w:w="3412" w:type="dxa"/>
            <w:tcBorders>
              <w:top w:val="nil"/>
              <w:left w:val="nil"/>
              <w:bottom w:val="single" w:sz="4" w:space="0" w:color="auto"/>
              <w:right w:val="single" w:sz="4" w:space="0" w:color="auto"/>
            </w:tcBorders>
            <w:shd w:val="clear" w:color="auto" w:fill="auto"/>
            <w:hideMark/>
          </w:tcPr>
          <w:p w14:paraId="12EE231A" w14:textId="77777777" w:rsidR="00E65100" w:rsidRPr="00E65100" w:rsidRDefault="00E65100" w:rsidP="00E65100">
            <w:pPr>
              <w:spacing w:after="0" w:line="240" w:lineRule="auto"/>
              <w:rPr>
                <w:rFonts w:ascii="Arial" w:eastAsia="Times New Roman" w:hAnsi="Arial" w:cs="Arial"/>
                <w:color w:val="001B50"/>
                <w:kern w:val="0"/>
                <w:sz w:val="18"/>
                <w:szCs w:val="18"/>
                <w:lang w:val="de-DE" w:eastAsia="en-GB"/>
                <w14:ligatures w14:val="none"/>
              </w:rPr>
            </w:pPr>
            <w:r w:rsidRPr="00E65100">
              <w:rPr>
                <w:rFonts w:ascii="Arial" w:eastAsia="Times New Roman" w:hAnsi="Arial" w:cs="Arial"/>
                <w:color w:val="001B50"/>
                <w:kern w:val="0"/>
                <w:sz w:val="18"/>
                <w:szCs w:val="18"/>
                <w:lang w:val="de-DE" w:eastAsia="en-GB"/>
                <w14:ligatures w14:val="none"/>
              </w:rPr>
              <w:t>Alle von Luxair erhobenen Daten, die von den Behörden gemäß den geltenden Rechtsvorschriften angefordert werden können</w:t>
            </w:r>
          </w:p>
        </w:tc>
      </w:tr>
      <w:tr w:rsidR="00E65100" w:rsidRPr="00E65100" w14:paraId="2B5F18EE" w14:textId="77777777" w:rsidTr="00E65100">
        <w:trPr>
          <w:trHeight w:val="4370"/>
        </w:trPr>
        <w:tc>
          <w:tcPr>
            <w:tcW w:w="3184" w:type="dxa"/>
            <w:tcBorders>
              <w:top w:val="nil"/>
              <w:left w:val="single" w:sz="4" w:space="0" w:color="auto"/>
              <w:bottom w:val="single" w:sz="4" w:space="0" w:color="auto"/>
              <w:right w:val="single" w:sz="4" w:space="0" w:color="auto"/>
            </w:tcBorders>
            <w:shd w:val="clear" w:color="auto" w:fill="auto"/>
            <w:hideMark/>
          </w:tcPr>
          <w:p w14:paraId="31303B8E"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 xml:space="preserve">Prozessmanagement und Forderungseinzug </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Bearbeitung von Handelsstreitigkeiten mit Kunden und Partnern; außergerichtliche und gerichtliche Forderungseinziehung; Wahrung der Rechtsansprüche von Luxair; Einhaltung der buchhalterischen und steuerlichen Verpflichtungen im Zusammenhang mit Forderungen</w:t>
            </w:r>
          </w:p>
        </w:tc>
        <w:tc>
          <w:tcPr>
            <w:tcW w:w="2184" w:type="dxa"/>
            <w:tcBorders>
              <w:top w:val="nil"/>
              <w:left w:val="nil"/>
              <w:bottom w:val="single" w:sz="4" w:space="0" w:color="auto"/>
              <w:right w:val="single" w:sz="4" w:space="0" w:color="auto"/>
            </w:tcBorders>
            <w:shd w:val="clear" w:color="auto" w:fill="auto"/>
            <w:hideMark/>
          </w:tcPr>
          <w:p w14:paraId="22697561"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Berechtigtes Interesse von Luxair</w:t>
            </w:r>
            <w:r w:rsidRPr="00E65100">
              <w:rPr>
                <w:rFonts w:ascii="Arial" w:eastAsia="Times New Roman" w:hAnsi="Arial" w:cs="Arial"/>
                <w:color w:val="001B50"/>
                <w:kern w:val="0"/>
                <w:sz w:val="18"/>
                <w:szCs w:val="18"/>
                <w:lang w:val="de-DE" w:eastAsia="en-GB"/>
                <w14:ligatures w14:val="none"/>
              </w:rPr>
              <w:t xml:space="preserve"> an der Wahrung seiner wirtschaftlichen Interessen und seines Rufs, an der Ausübung und Verteidigung seiner gesetzlichen Rechte, an der Verhinderung von Missbrauch sowie an der Erfüllung seiner buchhalterischen und steuerlichen Verpflichtungen.</w:t>
            </w:r>
          </w:p>
        </w:tc>
        <w:tc>
          <w:tcPr>
            <w:tcW w:w="3412" w:type="dxa"/>
            <w:tcBorders>
              <w:top w:val="nil"/>
              <w:left w:val="nil"/>
              <w:bottom w:val="single" w:sz="4" w:space="0" w:color="auto"/>
              <w:right w:val="single" w:sz="4" w:space="0" w:color="auto"/>
            </w:tcBorders>
            <w:shd w:val="clear" w:color="auto" w:fill="auto"/>
            <w:hideMark/>
          </w:tcPr>
          <w:p w14:paraId="42C8C5F5"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Identifikationsdaten:</w:t>
            </w:r>
            <w:r w:rsidRPr="00E65100">
              <w:rPr>
                <w:rFonts w:ascii="Arial" w:eastAsia="Times New Roman" w:hAnsi="Arial" w:cs="Arial"/>
                <w:color w:val="001B50"/>
                <w:kern w:val="0"/>
                <w:sz w:val="18"/>
                <w:szCs w:val="18"/>
                <w:lang w:val="de-DE" w:eastAsia="en-GB"/>
                <w14:ligatures w14:val="none"/>
              </w:rPr>
              <w:t xml:space="preserve"> Anrede, Name, Vorname, Adresse, Kundennummer</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Kontaktdaten: </w:t>
            </w:r>
            <w:r w:rsidRPr="00E65100">
              <w:rPr>
                <w:rFonts w:ascii="Arial" w:eastAsia="Times New Roman" w:hAnsi="Arial" w:cs="Arial"/>
                <w:color w:val="001B50"/>
                <w:kern w:val="0"/>
                <w:sz w:val="18"/>
                <w:szCs w:val="18"/>
                <w:lang w:val="de-DE" w:eastAsia="en-GB"/>
                <w14:ligatures w14:val="none"/>
              </w:rPr>
              <w:t>Post- und E-Mail-Adressen, Telefon-/Handynummern</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Vertraglich: </w:t>
            </w:r>
            <w:r w:rsidRPr="00E65100">
              <w:rPr>
                <w:rFonts w:ascii="Arial" w:eastAsia="Times New Roman" w:hAnsi="Arial" w:cs="Arial"/>
                <w:color w:val="001B50"/>
                <w:kern w:val="0"/>
                <w:sz w:val="18"/>
                <w:szCs w:val="18"/>
                <w:lang w:val="de-DE" w:eastAsia="en-GB"/>
                <w14:ligatures w14:val="none"/>
              </w:rPr>
              <w:t>Kauf-/Buchungshistorie, abonnierte Dienste, akzeptierte Allgemeine Geschäftsbedingungen</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Rechnungsstellung und Zahlung:</w:t>
            </w:r>
            <w:r w:rsidRPr="00E65100">
              <w:rPr>
                <w:rFonts w:ascii="Arial" w:eastAsia="Times New Roman" w:hAnsi="Arial" w:cs="Arial"/>
                <w:color w:val="001B50"/>
                <w:kern w:val="0"/>
                <w:sz w:val="18"/>
                <w:szCs w:val="18"/>
                <w:lang w:val="de-DE" w:eastAsia="en-GB"/>
                <w14:ligatures w14:val="none"/>
              </w:rPr>
              <w:t xml:space="preserve"> fällige Beträge, eingegangene Zahlungen, Zahlungsverzögerungen, Bankverbindung</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Kommunikation: </w:t>
            </w:r>
            <w:r w:rsidRPr="00E65100">
              <w:rPr>
                <w:rFonts w:ascii="Arial" w:eastAsia="Times New Roman" w:hAnsi="Arial" w:cs="Arial"/>
                <w:color w:val="001B50"/>
                <w:kern w:val="0"/>
                <w:sz w:val="18"/>
                <w:szCs w:val="18"/>
                <w:lang w:val="de-DE" w:eastAsia="en-GB"/>
                <w14:ligatures w14:val="none"/>
              </w:rPr>
              <w:t>E-Mails, Briefe, Anrufprotokolle</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 xml:space="preserve">Gerichtsverfahren/Rechtsstreitigkeiten: </w:t>
            </w:r>
            <w:r w:rsidRPr="00E65100">
              <w:rPr>
                <w:rFonts w:ascii="Arial" w:eastAsia="Times New Roman" w:hAnsi="Arial" w:cs="Arial"/>
                <w:color w:val="001B50"/>
                <w:kern w:val="0"/>
                <w:sz w:val="18"/>
                <w:szCs w:val="18"/>
                <w:lang w:val="de-DE" w:eastAsia="en-GB"/>
                <w14:ligatures w14:val="none"/>
              </w:rPr>
              <w:t>Vorladungen, Urteile</w:t>
            </w:r>
          </w:p>
        </w:tc>
      </w:tr>
      <w:tr w:rsidR="00E65100" w:rsidRPr="00E65100" w14:paraId="21DE7AE0" w14:textId="77777777" w:rsidTr="00E65100">
        <w:trPr>
          <w:trHeight w:val="3680"/>
        </w:trPr>
        <w:tc>
          <w:tcPr>
            <w:tcW w:w="3184" w:type="dxa"/>
            <w:tcBorders>
              <w:top w:val="nil"/>
              <w:left w:val="single" w:sz="4" w:space="0" w:color="auto"/>
              <w:bottom w:val="single" w:sz="4" w:space="0" w:color="auto"/>
              <w:right w:val="single" w:sz="4" w:space="0" w:color="auto"/>
            </w:tcBorders>
            <w:shd w:val="clear" w:color="auto" w:fill="auto"/>
            <w:hideMark/>
          </w:tcPr>
          <w:p w14:paraId="7A4C1C87"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IT-Infrastruktur und Cybersicherheit</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Betrieb von IT- und Kommunikationsinfrastrukturen, einschließlich der Erkennung, Prävention und Bekämpfung von Bedrohungen (einschließlich Maßnahmen zum Schutz personenbezogener Daten und zur Cybersicherheit) sowie der Nutzung von Daten zu Testzwecken.</w:t>
            </w:r>
          </w:p>
        </w:tc>
        <w:tc>
          <w:tcPr>
            <w:tcW w:w="2184" w:type="dxa"/>
            <w:tcBorders>
              <w:top w:val="nil"/>
              <w:left w:val="nil"/>
              <w:bottom w:val="single" w:sz="4" w:space="0" w:color="auto"/>
              <w:right w:val="single" w:sz="4" w:space="0" w:color="auto"/>
            </w:tcBorders>
            <w:shd w:val="clear" w:color="auto" w:fill="auto"/>
            <w:hideMark/>
          </w:tcPr>
          <w:p w14:paraId="54EF5E7A" w14:textId="77777777" w:rsidR="00E65100" w:rsidRPr="00E65100" w:rsidRDefault="00E65100" w:rsidP="00E65100">
            <w:pPr>
              <w:spacing w:after="0" w:line="240" w:lineRule="auto"/>
              <w:rPr>
                <w:rFonts w:ascii="Arial" w:eastAsia="Times New Roman" w:hAnsi="Arial" w:cs="Arial"/>
                <w:color w:val="001B50"/>
                <w:kern w:val="0"/>
                <w:sz w:val="18"/>
                <w:szCs w:val="18"/>
                <w:lang w:val="de-DE" w:eastAsia="en-GB"/>
                <w14:ligatures w14:val="none"/>
              </w:rPr>
            </w:pPr>
            <w:r w:rsidRPr="00E65100">
              <w:rPr>
                <w:rFonts w:ascii="Arial" w:eastAsia="Times New Roman" w:hAnsi="Arial" w:cs="Arial"/>
                <w:color w:val="001B50"/>
                <w:kern w:val="0"/>
                <w:sz w:val="18"/>
                <w:szCs w:val="18"/>
                <w:lang w:val="de-DE" w:eastAsia="en-GB"/>
                <w14:ligatures w14:val="none"/>
              </w:rPr>
              <w:t xml:space="preserve"> Maßnahmen zur Erfüllung </w:t>
            </w:r>
            <w:r w:rsidRPr="00E65100">
              <w:rPr>
                <w:rFonts w:ascii="Arial" w:eastAsia="Times New Roman" w:hAnsi="Arial" w:cs="Arial"/>
                <w:b/>
                <w:bCs/>
                <w:color w:val="001B50"/>
                <w:kern w:val="0"/>
                <w:sz w:val="18"/>
                <w:szCs w:val="18"/>
                <w:lang w:val="de-DE" w:eastAsia="en-GB"/>
                <w14:ligatures w14:val="none"/>
              </w:rPr>
              <w:t>gesetzlicher Verpflichtungen</w:t>
            </w:r>
            <w:r w:rsidRPr="00E65100">
              <w:rPr>
                <w:rFonts w:ascii="Arial" w:eastAsia="Times New Roman" w:hAnsi="Arial" w:cs="Arial"/>
                <w:color w:val="001B50"/>
                <w:kern w:val="0"/>
                <w:sz w:val="18"/>
                <w:szCs w:val="18"/>
                <w:lang w:val="de-DE" w:eastAsia="en-GB"/>
                <w14:ligatures w14:val="none"/>
              </w:rPr>
              <w:t>, die nach den geltenden Vorschriften erforderlich sind</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t>oder</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t>Berechtigtes Interesse von Luxair</w:t>
            </w:r>
            <w:r w:rsidRPr="00E65100">
              <w:rPr>
                <w:rFonts w:ascii="Arial" w:eastAsia="Times New Roman" w:hAnsi="Arial" w:cs="Arial"/>
                <w:color w:val="001B50"/>
                <w:kern w:val="0"/>
                <w:sz w:val="18"/>
                <w:szCs w:val="18"/>
                <w:lang w:val="de-DE" w:eastAsia="en-GB"/>
                <w14:ligatures w14:val="none"/>
              </w:rPr>
              <w:t xml:space="preserve"> am Schutz der Vermögenswerte und Daten des Unternehmens, an der Verhinderung von Sicherheitsvorfällen und an der Wahrung des Vertrauens der Interessengruppen</w:t>
            </w:r>
          </w:p>
        </w:tc>
        <w:tc>
          <w:tcPr>
            <w:tcW w:w="3412" w:type="dxa"/>
            <w:tcBorders>
              <w:top w:val="nil"/>
              <w:left w:val="nil"/>
              <w:bottom w:val="single" w:sz="4" w:space="0" w:color="auto"/>
              <w:right w:val="single" w:sz="4" w:space="0" w:color="auto"/>
            </w:tcBorders>
            <w:shd w:val="clear" w:color="auto" w:fill="auto"/>
            <w:hideMark/>
          </w:tcPr>
          <w:p w14:paraId="7E085CD6"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Identifikationsdaten:</w:t>
            </w:r>
            <w:r w:rsidRPr="00E65100">
              <w:rPr>
                <w:rFonts w:ascii="Arial" w:eastAsia="Times New Roman" w:hAnsi="Arial" w:cs="Arial"/>
                <w:color w:val="001B50"/>
                <w:kern w:val="0"/>
                <w:sz w:val="18"/>
                <w:szCs w:val="18"/>
                <w:lang w:val="de-DE" w:eastAsia="en-GB"/>
                <w14:ligatures w14:val="none"/>
              </w:rPr>
              <w:t xml:space="preserve"> Name, Vorname, interne Kennungen</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Verbindungsdaten:</w:t>
            </w:r>
            <w:r w:rsidRPr="00E65100">
              <w:rPr>
                <w:rFonts w:ascii="Arial" w:eastAsia="Times New Roman" w:hAnsi="Arial" w:cs="Arial"/>
                <w:color w:val="001B50"/>
                <w:kern w:val="0"/>
                <w:sz w:val="18"/>
                <w:szCs w:val="18"/>
                <w:lang w:val="de-DE" w:eastAsia="en-GB"/>
                <w14:ligatures w14:val="none"/>
              </w:rPr>
              <w:t xml:space="preserve"> IP-Adressen, Protokolle, Sitzungskennungen, Zeitstempel</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Technische Gerätedaten: </w:t>
            </w:r>
            <w:r w:rsidRPr="00E65100">
              <w:rPr>
                <w:rFonts w:ascii="Arial" w:eastAsia="Times New Roman" w:hAnsi="Arial" w:cs="Arial"/>
                <w:color w:val="001B50"/>
                <w:kern w:val="0"/>
                <w:sz w:val="18"/>
                <w:szCs w:val="18"/>
                <w:lang w:val="de-DE" w:eastAsia="en-GB"/>
                <w14:ligatures w14:val="none"/>
              </w:rPr>
              <w:t>Gerätetyp, Betriebssystem, Version, Browser</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Sicherheitsdaten: </w:t>
            </w:r>
            <w:r w:rsidRPr="00E65100">
              <w:rPr>
                <w:rFonts w:ascii="Arial" w:eastAsia="Times New Roman" w:hAnsi="Arial" w:cs="Arial"/>
                <w:color w:val="001B50"/>
                <w:kern w:val="0"/>
                <w:sz w:val="18"/>
                <w:szCs w:val="18"/>
                <w:lang w:val="de-DE" w:eastAsia="en-GB"/>
                <w14:ligatures w14:val="none"/>
              </w:rPr>
              <w:t>Zugriffsprotokolle, Anmeldeversuche, Sicherheitswarnungen</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Testdaten: </w:t>
            </w:r>
            <w:r w:rsidRPr="00E65100">
              <w:rPr>
                <w:rFonts w:ascii="Arial" w:eastAsia="Times New Roman" w:hAnsi="Arial" w:cs="Arial"/>
                <w:color w:val="001B50"/>
                <w:kern w:val="0"/>
                <w:sz w:val="18"/>
                <w:szCs w:val="18"/>
                <w:lang w:val="de-DE" w:eastAsia="en-GB"/>
                <w14:ligatures w14:val="none"/>
              </w:rPr>
              <w:t>pseudonymisiert oder anonymisiert</w:t>
            </w:r>
            <w:r w:rsidRPr="00E65100">
              <w:rPr>
                <w:rFonts w:ascii="Arial" w:eastAsia="Times New Roman" w:hAnsi="Arial" w:cs="Arial"/>
                <w:b/>
                <w:bCs/>
                <w:color w:val="001B50"/>
                <w:kern w:val="0"/>
                <w:sz w:val="18"/>
                <w:szCs w:val="18"/>
                <w:lang w:val="de-DE" w:eastAsia="en-GB"/>
                <w14:ligatures w14:val="none"/>
              </w:rPr>
              <w:t xml:space="preserve"> </w:t>
            </w:r>
          </w:p>
        </w:tc>
      </w:tr>
      <w:tr w:rsidR="00E65100" w:rsidRPr="00E65100" w14:paraId="29C1614A" w14:textId="77777777" w:rsidTr="00E65100">
        <w:trPr>
          <w:trHeight w:val="2990"/>
        </w:trPr>
        <w:tc>
          <w:tcPr>
            <w:tcW w:w="3184" w:type="dxa"/>
            <w:tcBorders>
              <w:top w:val="nil"/>
              <w:left w:val="single" w:sz="4" w:space="0" w:color="auto"/>
              <w:bottom w:val="single" w:sz="4" w:space="0" w:color="auto"/>
              <w:right w:val="single" w:sz="4" w:space="0" w:color="auto"/>
            </w:tcBorders>
            <w:shd w:val="clear" w:color="auto" w:fill="auto"/>
            <w:hideMark/>
          </w:tcPr>
          <w:p w14:paraId="6F1CA409"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lastRenderedPageBreak/>
              <w:t>Verpflichtungen gemäß der DSGVO und Einhaltung gesetzlicher Vorschriften</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t xml:space="preserve">Erfassung, Bearbeitung und Beantwortung von Anträgen auf Ausübung von Rechten gemäß der DSGVO </w:t>
            </w:r>
            <w:r w:rsidRPr="00E65100">
              <w:rPr>
                <w:rFonts w:ascii="Arial" w:eastAsia="Times New Roman" w:hAnsi="Arial" w:cs="Arial"/>
                <w:color w:val="001B50"/>
                <w:kern w:val="0"/>
                <w:sz w:val="18"/>
                <w:szCs w:val="18"/>
                <w:lang w:val="de-DE" w:eastAsia="en-GB"/>
                <w14:ligatures w14:val="none"/>
              </w:rPr>
              <w:br/>
            </w:r>
            <w:r w:rsidRPr="00E65100">
              <w:rPr>
                <w:rFonts w:ascii="Arial" w:eastAsia="Times New Roman" w:hAnsi="Arial" w:cs="Arial"/>
                <w:color w:val="001B50"/>
                <w:kern w:val="0"/>
                <w:sz w:val="18"/>
                <w:szCs w:val="18"/>
                <w:lang w:val="de-DE" w:eastAsia="en-GB"/>
                <w14:ligatures w14:val="none"/>
              </w:rPr>
              <w:br/>
              <w:t>Aufbewahrungsfrist für Nachweise über die Beantwortung und Einhaltung gesetzlicher Fristen</w:t>
            </w:r>
          </w:p>
        </w:tc>
        <w:tc>
          <w:tcPr>
            <w:tcW w:w="2184" w:type="dxa"/>
            <w:tcBorders>
              <w:top w:val="nil"/>
              <w:left w:val="nil"/>
              <w:bottom w:val="single" w:sz="4" w:space="0" w:color="auto"/>
              <w:right w:val="single" w:sz="4" w:space="0" w:color="auto"/>
            </w:tcBorders>
            <w:shd w:val="clear" w:color="auto" w:fill="auto"/>
            <w:hideMark/>
          </w:tcPr>
          <w:p w14:paraId="38CDE41B" w14:textId="77777777" w:rsidR="00E65100" w:rsidRPr="00E65100" w:rsidRDefault="00E65100" w:rsidP="00E65100">
            <w:pPr>
              <w:spacing w:after="0" w:line="240" w:lineRule="auto"/>
              <w:rPr>
                <w:rFonts w:ascii="Arial" w:eastAsia="Times New Roman" w:hAnsi="Arial" w:cs="Arial"/>
                <w:color w:val="001B50"/>
                <w:kern w:val="0"/>
                <w:sz w:val="18"/>
                <w:szCs w:val="18"/>
                <w:lang w:val="de-DE" w:eastAsia="en-GB"/>
                <w14:ligatures w14:val="none"/>
              </w:rPr>
            </w:pPr>
            <w:r w:rsidRPr="00E65100">
              <w:rPr>
                <w:rFonts w:ascii="Arial" w:eastAsia="Times New Roman" w:hAnsi="Arial" w:cs="Arial"/>
                <w:color w:val="001B50"/>
                <w:kern w:val="0"/>
                <w:sz w:val="18"/>
                <w:szCs w:val="18"/>
                <w:lang w:val="de-DE" w:eastAsia="en-GB"/>
                <w14:ligatures w14:val="none"/>
              </w:rPr>
              <w:t>Gesetzliche Verpflichtung (Artikel 12 bis 23 der DSGVO)</w:t>
            </w:r>
          </w:p>
        </w:tc>
        <w:tc>
          <w:tcPr>
            <w:tcW w:w="3412" w:type="dxa"/>
            <w:tcBorders>
              <w:top w:val="nil"/>
              <w:left w:val="nil"/>
              <w:bottom w:val="single" w:sz="4" w:space="0" w:color="auto"/>
              <w:right w:val="single" w:sz="4" w:space="0" w:color="auto"/>
            </w:tcBorders>
            <w:shd w:val="clear" w:color="auto" w:fill="auto"/>
            <w:hideMark/>
          </w:tcPr>
          <w:p w14:paraId="4DB4BCF2" w14:textId="77777777" w:rsidR="00E65100" w:rsidRPr="00E65100" w:rsidRDefault="00E65100" w:rsidP="00E65100">
            <w:pPr>
              <w:spacing w:after="0" w:line="240" w:lineRule="auto"/>
              <w:rPr>
                <w:rFonts w:ascii="Arial" w:eastAsia="Times New Roman" w:hAnsi="Arial" w:cs="Arial"/>
                <w:b/>
                <w:bCs/>
                <w:color w:val="001B50"/>
                <w:kern w:val="0"/>
                <w:sz w:val="18"/>
                <w:szCs w:val="18"/>
                <w:lang w:val="de-DE" w:eastAsia="en-GB"/>
                <w14:ligatures w14:val="none"/>
              </w:rPr>
            </w:pPr>
            <w:r w:rsidRPr="00E65100">
              <w:rPr>
                <w:rFonts w:ascii="Arial" w:eastAsia="Times New Roman" w:hAnsi="Arial" w:cs="Arial"/>
                <w:b/>
                <w:bCs/>
                <w:color w:val="001B50"/>
                <w:kern w:val="0"/>
                <w:sz w:val="18"/>
                <w:szCs w:val="18"/>
                <w:lang w:val="de-DE" w:eastAsia="en-GB"/>
                <w14:ligatures w14:val="none"/>
              </w:rPr>
              <w:t>Angaben zur Identifizierung:</w:t>
            </w:r>
            <w:r w:rsidRPr="00E65100">
              <w:rPr>
                <w:rFonts w:ascii="Arial" w:eastAsia="Times New Roman" w:hAnsi="Arial" w:cs="Arial"/>
                <w:color w:val="001B50"/>
                <w:kern w:val="0"/>
                <w:sz w:val="18"/>
                <w:szCs w:val="18"/>
                <w:lang w:val="de-DE" w:eastAsia="en-GB"/>
                <w14:ligatures w14:val="none"/>
              </w:rPr>
              <w:t xml:space="preserve"> Anrede, Nachname, Vorname, ggf. Kopie des Ausweises</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Kontaktdaten: </w:t>
            </w:r>
            <w:r w:rsidRPr="00E65100">
              <w:rPr>
                <w:rFonts w:ascii="Arial" w:eastAsia="Times New Roman" w:hAnsi="Arial" w:cs="Arial"/>
                <w:color w:val="001B50"/>
                <w:kern w:val="0"/>
                <w:sz w:val="18"/>
                <w:szCs w:val="18"/>
                <w:lang w:val="de-DE" w:eastAsia="en-GB"/>
                <w14:ligatures w14:val="none"/>
              </w:rPr>
              <w:t>E-Mail-Adresse, Telefon-/Handynummern</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Angaben zum Antrag: </w:t>
            </w:r>
            <w:r w:rsidRPr="00E65100">
              <w:rPr>
                <w:rFonts w:ascii="Arial" w:eastAsia="Times New Roman" w:hAnsi="Arial" w:cs="Arial"/>
                <w:color w:val="001B50"/>
                <w:kern w:val="0"/>
                <w:sz w:val="18"/>
                <w:szCs w:val="18"/>
                <w:lang w:val="de-DE" w:eastAsia="en-GB"/>
                <w14:ligatures w14:val="none"/>
              </w:rPr>
              <w:t>Art des geltend gemachten Rechts, Datum, Inhalt des Antrags</w:t>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r>
            <w:r w:rsidRPr="00E65100">
              <w:rPr>
                <w:rFonts w:ascii="Arial" w:eastAsia="Times New Roman" w:hAnsi="Arial" w:cs="Arial"/>
                <w:b/>
                <w:bCs/>
                <w:color w:val="001B50"/>
                <w:kern w:val="0"/>
                <w:sz w:val="18"/>
                <w:szCs w:val="18"/>
                <w:lang w:val="de-DE" w:eastAsia="en-GB"/>
                <w14:ligatures w14:val="none"/>
              </w:rPr>
              <w:br/>
              <w:t xml:space="preserve">Kommunikationsverlauf: </w:t>
            </w:r>
            <w:r w:rsidRPr="00E65100">
              <w:rPr>
                <w:rFonts w:ascii="Arial" w:eastAsia="Times New Roman" w:hAnsi="Arial" w:cs="Arial"/>
                <w:color w:val="001B50"/>
                <w:kern w:val="0"/>
                <w:sz w:val="18"/>
                <w:szCs w:val="18"/>
                <w:lang w:val="de-DE" w:eastAsia="en-GB"/>
                <w14:ligatures w14:val="none"/>
              </w:rPr>
              <w:t>Nachweis der Antwort, Inhalt des Austauschs</w:t>
            </w:r>
          </w:p>
        </w:tc>
      </w:tr>
    </w:tbl>
    <w:p w14:paraId="22D4D278" w14:textId="3F0B8648" w:rsidR="009206C9" w:rsidRPr="00230259" w:rsidRDefault="00F96378" w:rsidP="00230259">
      <w:pPr>
        <w:pStyle w:val="Paragraphestandard"/>
        <w:spacing w:after="113"/>
        <w:jc w:val="both"/>
        <w:rPr>
          <w:rFonts w:ascii="Arial" w:hAnsi="Arial" w:cs="Arial"/>
          <w:b/>
          <w:bCs/>
          <w:color w:val="011737"/>
          <w:sz w:val="18"/>
          <w:szCs w:val="18"/>
          <w:lang w:val="de-DE"/>
        </w:rPr>
      </w:pPr>
      <w:r w:rsidRPr="00230259">
        <w:rPr>
          <w:rFonts w:ascii="Arial" w:hAnsi="Arial" w:cs="Arial"/>
          <w:b/>
          <w:bCs/>
          <w:color w:val="011737"/>
          <w:sz w:val="18"/>
          <w:szCs w:val="18"/>
          <w:lang w:val="de-DE"/>
        </w:rPr>
        <w:t xml:space="preserve"> </w:t>
      </w:r>
    </w:p>
    <w:sectPr w:rsidR="009206C9" w:rsidRPr="00230259"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D0CD5"/>
    <w:rsid w:val="00134CDA"/>
    <w:rsid w:val="00152E9D"/>
    <w:rsid w:val="00187C3E"/>
    <w:rsid w:val="001C6563"/>
    <w:rsid w:val="001D679F"/>
    <w:rsid w:val="002001FB"/>
    <w:rsid w:val="00230259"/>
    <w:rsid w:val="003032DA"/>
    <w:rsid w:val="003329E3"/>
    <w:rsid w:val="00392CB4"/>
    <w:rsid w:val="003A399F"/>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26CED"/>
    <w:rsid w:val="00AD60E6"/>
    <w:rsid w:val="00BA1D5C"/>
    <w:rsid w:val="00BF5A53"/>
    <w:rsid w:val="00C344B8"/>
    <w:rsid w:val="00C62A5E"/>
    <w:rsid w:val="00CA5224"/>
    <w:rsid w:val="00CB7F09"/>
    <w:rsid w:val="00CE3982"/>
    <w:rsid w:val="00CF24B6"/>
    <w:rsid w:val="00D0641C"/>
    <w:rsid w:val="00D7422B"/>
    <w:rsid w:val="00DC43D6"/>
    <w:rsid w:val="00E65100"/>
    <w:rsid w:val="00E701B5"/>
    <w:rsid w:val="00E75F85"/>
    <w:rsid w:val="00EC042F"/>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404327642">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2026-06-17T09:23:00Z</dcterms:created>
  <dcterms:modified xsi:type="dcterms:W3CDTF">2026-06-17T09:23:00Z</dcterms:modified>
</cp:coreProperties>
</file>